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3B051F" w14:textId="77777777" w:rsidR="00C16F7B" w:rsidRPr="007C3C61" w:rsidRDefault="00C16F7B" w:rsidP="008417F2">
      <w:pPr>
        <w:spacing w:after="0" w:line="276" w:lineRule="auto"/>
        <w:contextualSpacing/>
        <w:jc w:val="center"/>
        <w:rPr>
          <w:rFonts w:ascii="Arial" w:hAnsi="Arial"/>
          <w:i/>
          <w:lang w:val="lv-LV"/>
        </w:rPr>
      </w:pPr>
    </w:p>
    <w:p w14:paraId="693B0520" w14:textId="77777777" w:rsidR="00C16F7B" w:rsidRPr="007C3C61" w:rsidRDefault="00C16F7B" w:rsidP="4486B1DF">
      <w:pPr>
        <w:spacing w:after="0" w:line="276" w:lineRule="auto"/>
        <w:contextualSpacing/>
        <w:jc w:val="center"/>
        <w:rPr>
          <w:rFonts w:ascii="Arial" w:hAnsi="Arial"/>
          <w:i/>
          <w:iCs/>
          <w:lang w:val="lv-LV"/>
        </w:rPr>
      </w:pPr>
      <w:r w:rsidRPr="007C3C61">
        <w:rPr>
          <w:rFonts w:ascii="Arial" w:hAnsi="Arial"/>
          <w:i/>
          <w:iCs/>
          <w:lang w:val="lv-LV"/>
        </w:rPr>
        <w:t>Jauna revolucionāra sistēma nepārtrauktai glikozes līmeņa uzraudzībai reāllaikā ir vienkāršs diabēta kontroles veids par pieejamu cenu</w:t>
      </w:r>
    </w:p>
    <w:p w14:paraId="693B0523" w14:textId="77777777" w:rsidR="00C16F7B" w:rsidRDefault="00C16F7B" w:rsidP="4486B1DF">
      <w:pPr>
        <w:spacing w:after="0" w:line="276" w:lineRule="auto"/>
        <w:contextualSpacing/>
        <w:rPr>
          <w:rFonts w:ascii="Arial" w:hAnsi="Arial"/>
          <w:lang w:val="lv-LV"/>
        </w:rPr>
      </w:pPr>
    </w:p>
    <w:p w14:paraId="693B0524" w14:textId="605FB8C3" w:rsidR="00C16F7B" w:rsidRPr="007C3C61" w:rsidRDefault="00024636" w:rsidP="001E1195">
      <w:pPr>
        <w:spacing w:after="0" w:line="276" w:lineRule="auto"/>
        <w:contextualSpacing/>
        <w:jc w:val="both"/>
        <w:rPr>
          <w:rFonts w:ascii="Arial" w:hAnsi="Arial"/>
          <w:lang w:val="lv-LV"/>
        </w:rPr>
      </w:pPr>
      <w:hyperlink r:id="rId10">
        <w:proofErr w:type="spellStart"/>
        <w:r w:rsidR="00C16F7B" w:rsidRPr="007C3C61">
          <w:rPr>
            <w:rStyle w:val="Hyperlink"/>
            <w:rFonts w:ascii="Arial" w:hAnsi="Arial" w:cs="Arial"/>
            <w:lang w:val="lv-LV"/>
          </w:rPr>
          <w:t>DexCom</w:t>
        </w:r>
        <w:proofErr w:type="spellEnd"/>
        <w:r w:rsidR="00C16F7B" w:rsidRPr="007C3C61">
          <w:rPr>
            <w:rStyle w:val="Hyperlink"/>
            <w:rFonts w:ascii="Arial" w:hAnsi="Arial" w:cs="Arial"/>
            <w:lang w:val="lv-LV"/>
          </w:rPr>
          <w:t xml:space="preserve">, </w:t>
        </w:r>
        <w:proofErr w:type="spellStart"/>
        <w:r w:rsidR="00C16F7B" w:rsidRPr="007C3C61">
          <w:rPr>
            <w:rStyle w:val="Hyperlink"/>
            <w:rFonts w:ascii="Arial" w:hAnsi="Arial" w:cs="Arial"/>
            <w:lang w:val="lv-LV"/>
          </w:rPr>
          <w:t>Inc</w:t>
        </w:r>
        <w:proofErr w:type="spellEnd"/>
        <w:r w:rsidR="00C16F7B" w:rsidRPr="007C3C61">
          <w:rPr>
            <w:rStyle w:val="Hyperlink"/>
            <w:rFonts w:ascii="Arial" w:hAnsi="Arial" w:cs="Arial"/>
            <w:lang w:val="lv-LV"/>
          </w:rPr>
          <w:t>.</w:t>
        </w:r>
      </w:hyperlink>
      <w:r w:rsidR="00C16F7B" w:rsidRPr="007C3C61">
        <w:rPr>
          <w:rFonts w:ascii="Arial" w:hAnsi="Arial"/>
          <w:lang w:val="lv-LV"/>
        </w:rPr>
        <w:t xml:space="preserve"> (</w:t>
      </w:r>
      <w:hyperlink r:id="rId11">
        <w:r w:rsidR="00C16F7B" w:rsidRPr="007C3C61">
          <w:rPr>
            <w:rStyle w:val="Hyperlink"/>
            <w:rFonts w:ascii="Arial" w:hAnsi="Arial" w:cs="Arial"/>
            <w:lang w:val="lv-LV"/>
          </w:rPr>
          <w:t>NASDAQ:DXCM</w:t>
        </w:r>
      </w:hyperlink>
      <w:r w:rsidR="00C16F7B" w:rsidRPr="007C3C61">
        <w:rPr>
          <w:rFonts w:ascii="Arial" w:hAnsi="Arial"/>
          <w:lang w:val="lv-LV"/>
        </w:rPr>
        <w:t xml:space="preserve">), pasaules līderis reāllaika nepārtrauktas glikozes līmeņa uzraudzības (NGLU) jomā, </w:t>
      </w:r>
      <w:r>
        <w:rPr>
          <w:rFonts w:ascii="Arial" w:hAnsi="Arial"/>
          <w:lang w:val="lv-LV"/>
        </w:rPr>
        <w:t>paziņo</w:t>
      </w:r>
      <w:bookmarkStart w:id="0" w:name="_GoBack"/>
      <w:bookmarkEnd w:id="0"/>
      <w:r w:rsidR="00C16F7B" w:rsidRPr="007C3C61">
        <w:rPr>
          <w:rFonts w:ascii="Arial" w:hAnsi="Arial"/>
          <w:lang w:val="lv-LV"/>
        </w:rPr>
        <w:t xml:space="preserve"> par Dexcom ONE izlaišanu Latvijā. Tā ir jauna diabēta pārvaldības sistēma cilvēkiem ar diabētu no divu gadu vecuma. </w:t>
      </w:r>
    </w:p>
    <w:p w14:paraId="693B0525" w14:textId="77777777" w:rsidR="00C16F7B" w:rsidRPr="007C3C61" w:rsidRDefault="00C16F7B" w:rsidP="001E1195">
      <w:pPr>
        <w:spacing w:after="0" w:line="276" w:lineRule="auto"/>
        <w:contextualSpacing/>
        <w:jc w:val="both"/>
        <w:rPr>
          <w:rFonts w:ascii="Arial" w:hAnsi="Arial"/>
          <w:lang w:val="lv-LV"/>
        </w:rPr>
      </w:pPr>
    </w:p>
    <w:p w14:paraId="693B0526" w14:textId="77777777" w:rsidR="00C16F7B" w:rsidRPr="007C3C61" w:rsidRDefault="00C16F7B" w:rsidP="001E1195">
      <w:pPr>
        <w:autoSpaceDE w:val="0"/>
        <w:autoSpaceDN w:val="0"/>
        <w:adjustRightInd w:val="0"/>
        <w:spacing w:after="0" w:line="276" w:lineRule="auto"/>
        <w:contextualSpacing/>
        <w:jc w:val="both"/>
        <w:rPr>
          <w:rFonts w:ascii="Arial" w:hAnsi="Arial"/>
          <w:lang w:val="lv-LV"/>
        </w:rPr>
      </w:pPr>
      <w:r w:rsidRPr="007C3C61">
        <w:rPr>
          <w:rFonts w:ascii="Arial" w:hAnsi="Arial"/>
          <w:lang w:val="lv-LV"/>
        </w:rPr>
        <w:t xml:space="preserve">Dexcom ONE ir neliels pie ķermeņa piestiprināms sensors un raidītājs, kas mēra glikozes </w:t>
      </w:r>
      <w:r>
        <w:rPr>
          <w:rFonts w:ascii="Arial" w:hAnsi="Arial"/>
          <w:lang w:val="lv-LV"/>
        </w:rPr>
        <w:t>daudzumu</w:t>
      </w:r>
      <w:r w:rsidRPr="007C3C61">
        <w:rPr>
          <w:rFonts w:ascii="Arial" w:hAnsi="Arial"/>
          <w:lang w:val="lv-LV"/>
        </w:rPr>
        <w:t xml:space="preserve"> </w:t>
      </w:r>
      <w:r>
        <w:rPr>
          <w:rFonts w:ascii="Arial" w:hAnsi="Arial"/>
          <w:lang w:val="lv-LV"/>
        </w:rPr>
        <w:t xml:space="preserve">asinīs </w:t>
      </w:r>
      <w:r w:rsidRPr="007C3C61">
        <w:rPr>
          <w:rFonts w:ascii="Arial" w:hAnsi="Arial"/>
          <w:lang w:val="lv-LV"/>
        </w:rPr>
        <w:t xml:space="preserve">un, izmantojot bezvadu savienojumu, nosūta </w:t>
      </w:r>
      <w:r>
        <w:rPr>
          <w:rFonts w:ascii="Arial" w:hAnsi="Arial"/>
          <w:lang w:val="lv-LV"/>
        </w:rPr>
        <w:t>reāllaika mērījumus</w:t>
      </w:r>
      <w:r w:rsidRPr="007C3C61">
        <w:rPr>
          <w:rFonts w:ascii="Arial" w:hAnsi="Arial"/>
          <w:lang w:val="lv-LV"/>
        </w:rPr>
        <w:t xml:space="preserve"> uz Dexcom ONE lietotni saderīgā viedierīcē*, tādējādi samazinot nepieciešamību </w:t>
      </w:r>
      <w:r>
        <w:rPr>
          <w:rFonts w:ascii="Arial" w:hAnsi="Arial"/>
          <w:lang w:val="lv-LV"/>
        </w:rPr>
        <w:t>veikt</w:t>
      </w:r>
      <w:r w:rsidRPr="007C3C61">
        <w:rPr>
          <w:rFonts w:ascii="Arial" w:hAnsi="Arial"/>
          <w:lang w:val="lv-LV"/>
        </w:rPr>
        <w:t xml:space="preserve"> </w:t>
      </w:r>
      <w:r>
        <w:rPr>
          <w:rFonts w:ascii="Arial" w:hAnsi="Arial"/>
          <w:lang w:val="lv-LV"/>
        </w:rPr>
        <w:t xml:space="preserve">sāpīgus </w:t>
      </w:r>
      <w:r w:rsidRPr="007C3C61">
        <w:rPr>
          <w:rFonts w:ascii="Arial" w:hAnsi="Arial"/>
          <w:lang w:val="lv-LV"/>
        </w:rPr>
        <w:t>dūrien</w:t>
      </w:r>
      <w:r>
        <w:rPr>
          <w:rFonts w:ascii="Arial" w:hAnsi="Arial"/>
          <w:lang w:val="lv-LV"/>
        </w:rPr>
        <w:t>us</w:t>
      </w:r>
      <w:r w:rsidRPr="007C3C61">
        <w:rPr>
          <w:rFonts w:ascii="Arial" w:hAnsi="Arial"/>
          <w:lang w:val="lv-LV"/>
        </w:rPr>
        <w:t xml:space="preserve"> pirkstā.</w:t>
      </w:r>
      <w:r w:rsidRPr="007C3C61">
        <w:rPr>
          <w:rFonts w:ascii="Arial" w:hAnsi="Arial"/>
          <w:vertAlign w:val="superscript"/>
          <w:lang w:val="lv-LV"/>
        </w:rPr>
        <w:t>†</w:t>
      </w:r>
      <w:r w:rsidRPr="007C3C61">
        <w:rPr>
          <w:rFonts w:ascii="Arial" w:hAnsi="Arial"/>
          <w:lang w:val="lv-LV"/>
        </w:rPr>
        <w:t xml:space="preserve"> Lietotne parāda arī tendenču bultas, kas ataino glikozes līmeņa izmaiņu ātrumu un virzienu, atvieglojot tūlītējo ārstēšanas lēmumu pieņemšanu un palīdzot cilvēkiem ar diabētu izvairīties no potenciāli bīstamas augsta vai zema glikozes līmeņa sasniegšanas.</w:t>
      </w:r>
    </w:p>
    <w:p w14:paraId="693B0527" w14:textId="77777777" w:rsidR="00C16F7B" w:rsidRPr="007C3C61" w:rsidRDefault="00C16F7B" w:rsidP="001E1195">
      <w:pPr>
        <w:tabs>
          <w:tab w:val="left" w:pos="1363"/>
        </w:tabs>
        <w:spacing w:after="0" w:line="276" w:lineRule="auto"/>
        <w:jc w:val="both"/>
        <w:rPr>
          <w:rFonts w:ascii="Arial" w:hAnsi="Arial"/>
          <w:lang w:val="lv-LV"/>
        </w:rPr>
      </w:pPr>
    </w:p>
    <w:p w14:paraId="693B0528" w14:textId="6DE92D5F" w:rsidR="00C16F7B" w:rsidRPr="007C3C61" w:rsidRDefault="00C16F7B" w:rsidP="001E1195">
      <w:pPr>
        <w:tabs>
          <w:tab w:val="left" w:pos="1363"/>
        </w:tabs>
        <w:autoSpaceDE w:val="0"/>
        <w:autoSpaceDN w:val="0"/>
        <w:adjustRightInd w:val="0"/>
        <w:spacing w:after="0" w:line="276" w:lineRule="auto"/>
        <w:contextualSpacing/>
        <w:jc w:val="both"/>
        <w:rPr>
          <w:rFonts w:ascii="Arial" w:hAnsi="Arial"/>
          <w:lang w:val="lv-LV"/>
        </w:rPr>
      </w:pPr>
      <w:r w:rsidRPr="007C3C61">
        <w:rPr>
          <w:rFonts w:ascii="Arial" w:hAnsi="Arial"/>
          <w:lang w:val="lv-LV"/>
        </w:rPr>
        <w:t>“</w:t>
      </w:r>
      <w:r>
        <w:rPr>
          <w:rFonts w:ascii="Arial" w:hAnsi="Arial"/>
          <w:lang w:val="lv-LV"/>
        </w:rPr>
        <w:t>Uzņēmuma Dexcom mērķis ir nodrošināt nepārtrauktas glikozes līmeņa uzraudzības iespējas cilvēkiem ar diabētu visā pasaulē. Dexcom ONE izlaišana Latvijā ir nozīmīgs solis ceļā uz diabēta pārvaldību, piedāvājot vienkāršu risinājumu diabēta kontrolei, izmantojot nepārtrauktu glikozes līmeņa uzraudzību par pieejamu cenu. Mums ir patiess prieks, ka tagad šī jaunā, inovatīvā tehnoloģija ir pieejama arī cilvēkiem Latvijā,</w:t>
      </w:r>
      <w:r w:rsidRPr="007C3C61">
        <w:rPr>
          <w:rFonts w:ascii="Arial" w:hAnsi="Arial"/>
          <w:lang w:val="lv-LV"/>
        </w:rPr>
        <w:t xml:space="preserve">” </w:t>
      </w:r>
      <w:r>
        <w:rPr>
          <w:rFonts w:ascii="Arial" w:hAnsi="Arial"/>
          <w:lang w:val="lv-LV"/>
        </w:rPr>
        <w:t xml:space="preserve">sacīja Ēriks </w:t>
      </w:r>
      <w:r w:rsidR="008A6F94">
        <w:rPr>
          <w:rFonts w:ascii="Arial" w:hAnsi="Arial"/>
          <w:lang w:val="lv-LV"/>
        </w:rPr>
        <w:t>Bjorkman</w:t>
      </w:r>
      <w:r w:rsidR="000D61C5">
        <w:rPr>
          <w:rFonts w:ascii="Arial" w:hAnsi="Arial"/>
          <w:lang w:val="lv-LV"/>
        </w:rPr>
        <w:t>s (Eric Bjorkman)</w:t>
      </w:r>
      <w:r>
        <w:rPr>
          <w:rFonts w:ascii="Arial" w:hAnsi="Arial"/>
          <w:lang w:val="lv-LV"/>
        </w:rPr>
        <w:t>, Dexcom ģenerāldirektors un vecākais viceprezidents Eiropā, Tuvajos Austrumos un Āfrikā</w:t>
      </w:r>
      <w:r w:rsidRPr="007C3C61">
        <w:rPr>
          <w:rFonts w:ascii="Arial" w:hAnsi="Arial"/>
          <w:lang w:val="lv-LV"/>
        </w:rPr>
        <w:t>.</w:t>
      </w:r>
    </w:p>
    <w:p w14:paraId="693B0529" w14:textId="77777777" w:rsidR="00C16F7B" w:rsidRPr="007C3C61" w:rsidRDefault="00C16F7B" w:rsidP="001E1195">
      <w:pPr>
        <w:spacing w:after="0" w:line="276" w:lineRule="auto"/>
        <w:contextualSpacing/>
        <w:jc w:val="both"/>
        <w:rPr>
          <w:rFonts w:ascii="Arial" w:hAnsi="Arial"/>
          <w:lang w:val="lv-LV"/>
        </w:rPr>
      </w:pPr>
    </w:p>
    <w:p w14:paraId="693B052A" w14:textId="77777777" w:rsidR="00C16F7B" w:rsidRPr="007C3C61" w:rsidRDefault="00C16F7B" w:rsidP="001E1195">
      <w:pPr>
        <w:spacing w:after="0" w:line="276" w:lineRule="auto"/>
        <w:contextualSpacing/>
        <w:jc w:val="both"/>
        <w:rPr>
          <w:rFonts w:ascii="Arial" w:hAnsi="Arial"/>
          <w:b/>
          <w:bCs/>
          <w:lang w:val="lv-LV"/>
        </w:rPr>
      </w:pPr>
      <w:r w:rsidRPr="007C3C61">
        <w:rPr>
          <w:rFonts w:ascii="Arial" w:hAnsi="Arial"/>
          <w:b/>
          <w:bCs/>
          <w:lang w:val="lv-LV"/>
        </w:rPr>
        <w:t xml:space="preserve">Dexcom ONE </w:t>
      </w:r>
      <w:r>
        <w:rPr>
          <w:rFonts w:ascii="Arial" w:hAnsi="Arial"/>
          <w:b/>
          <w:bCs/>
          <w:lang w:val="lv-LV"/>
        </w:rPr>
        <w:t>funkcijas un īpašības, kas ļauj ierīces lietotājiem kontrolēt diabētu</w:t>
      </w:r>
      <w:r w:rsidRPr="007C3C61">
        <w:rPr>
          <w:rFonts w:ascii="Arial" w:hAnsi="Arial"/>
          <w:b/>
          <w:bCs/>
          <w:lang w:val="lv-LV"/>
        </w:rPr>
        <w:t>:</w:t>
      </w:r>
    </w:p>
    <w:p w14:paraId="693B052B" w14:textId="77777777" w:rsidR="00C16F7B" w:rsidRPr="007C3C61" w:rsidRDefault="00C16F7B" w:rsidP="001E1195">
      <w:pPr>
        <w:autoSpaceDE w:val="0"/>
        <w:autoSpaceDN w:val="0"/>
        <w:adjustRightInd w:val="0"/>
        <w:spacing w:after="0" w:line="276" w:lineRule="auto"/>
        <w:contextualSpacing/>
        <w:jc w:val="both"/>
        <w:rPr>
          <w:rFonts w:ascii="Arial" w:hAnsi="Arial"/>
          <w:lang w:val="lv-LV"/>
        </w:rPr>
      </w:pPr>
    </w:p>
    <w:p w14:paraId="693B052C" w14:textId="77777777" w:rsidR="00C16F7B" w:rsidRPr="007C3C61" w:rsidRDefault="00C16F7B" w:rsidP="001E1195">
      <w:pPr>
        <w:pStyle w:val="ListParagraph"/>
        <w:numPr>
          <w:ilvl w:val="0"/>
          <w:numId w:val="5"/>
        </w:numPr>
        <w:autoSpaceDE w:val="0"/>
        <w:autoSpaceDN w:val="0"/>
        <w:adjustRightInd w:val="0"/>
        <w:spacing w:after="0" w:line="276" w:lineRule="auto"/>
        <w:jc w:val="both"/>
        <w:rPr>
          <w:rFonts w:ascii="Arial" w:hAnsi="Arial"/>
          <w:lang w:val="lv-LV"/>
        </w:rPr>
      </w:pPr>
      <w:r>
        <w:rPr>
          <w:rFonts w:ascii="Arial" w:hAnsi="Arial"/>
          <w:b/>
          <w:bCs/>
          <w:lang w:val="lv-LV"/>
        </w:rPr>
        <w:t>novērš nepieciešamību pēc dūrieniem pirkstā</w:t>
      </w:r>
      <w:r w:rsidRPr="007C3C61">
        <w:rPr>
          <w:rFonts w:ascii="Arial" w:hAnsi="Arial"/>
          <w:b/>
          <w:bCs/>
          <w:lang w:val="lv-LV"/>
        </w:rPr>
        <w:t xml:space="preserve">: </w:t>
      </w:r>
      <w:r>
        <w:rPr>
          <w:rFonts w:ascii="Arial" w:hAnsi="Arial"/>
          <w:lang w:val="lv-LV"/>
        </w:rPr>
        <w:t>diabēta pārvaldība BEZ dūrieniem pirkstā</w:t>
      </w:r>
      <w:r w:rsidRPr="007C3C61">
        <w:rPr>
          <w:rFonts w:ascii="Arial" w:hAnsi="Arial"/>
          <w:vertAlign w:val="superscript"/>
          <w:lang w:val="lv-LV"/>
        </w:rPr>
        <w:t>†</w:t>
      </w:r>
      <w:r w:rsidRPr="007C3C61">
        <w:rPr>
          <w:rFonts w:ascii="Arial" w:hAnsi="Arial"/>
          <w:lang w:val="lv-LV"/>
        </w:rPr>
        <w:t xml:space="preserve"> </w:t>
      </w:r>
      <w:r>
        <w:rPr>
          <w:rFonts w:ascii="Arial" w:hAnsi="Arial"/>
          <w:lang w:val="lv-LV"/>
        </w:rPr>
        <w:t>vai kalibrēšanas;</w:t>
      </w:r>
    </w:p>
    <w:p w14:paraId="693B052D" w14:textId="77777777" w:rsidR="00C16F7B" w:rsidRPr="007C3C61" w:rsidRDefault="00C16F7B" w:rsidP="001E1195">
      <w:pPr>
        <w:pStyle w:val="ListParagraph"/>
        <w:numPr>
          <w:ilvl w:val="0"/>
          <w:numId w:val="5"/>
        </w:numPr>
        <w:autoSpaceDE w:val="0"/>
        <w:autoSpaceDN w:val="0"/>
        <w:adjustRightInd w:val="0"/>
        <w:spacing w:after="0" w:line="276" w:lineRule="auto"/>
        <w:jc w:val="both"/>
        <w:rPr>
          <w:rFonts w:ascii="Arial" w:hAnsi="Arial"/>
          <w:lang w:val="lv-LV"/>
        </w:rPr>
      </w:pPr>
      <w:r>
        <w:rPr>
          <w:rFonts w:ascii="Arial" w:hAnsi="Arial"/>
          <w:b/>
          <w:bCs/>
          <w:lang w:val="lv-LV"/>
        </w:rPr>
        <w:t>nepārtraukti glikozes līmeņa rādījumi</w:t>
      </w:r>
      <w:r w:rsidRPr="007C3C61">
        <w:rPr>
          <w:rFonts w:ascii="Arial" w:hAnsi="Arial"/>
          <w:b/>
          <w:bCs/>
          <w:lang w:val="lv-LV"/>
        </w:rPr>
        <w:t xml:space="preserve">: </w:t>
      </w:r>
      <w:r w:rsidRPr="007C3C61">
        <w:rPr>
          <w:rFonts w:ascii="Arial" w:hAnsi="Arial"/>
          <w:lang w:val="lv-LV"/>
        </w:rPr>
        <w:t xml:space="preserve">Dexcom ONE </w:t>
      </w:r>
      <w:r>
        <w:rPr>
          <w:rFonts w:ascii="Arial" w:hAnsi="Arial"/>
          <w:lang w:val="lv-LV"/>
        </w:rPr>
        <w:t>ik pēc 5 minūtēm</w:t>
      </w:r>
      <w:r w:rsidRPr="007C3C61">
        <w:rPr>
          <w:rFonts w:ascii="Arial" w:hAnsi="Arial"/>
          <w:lang w:val="lv-LV"/>
        </w:rPr>
        <w:t xml:space="preserve"> </w:t>
      </w:r>
      <w:r>
        <w:rPr>
          <w:rFonts w:ascii="Arial" w:hAnsi="Arial"/>
          <w:lang w:val="lv-LV"/>
        </w:rPr>
        <w:t>izmēra glikozes līmeni</w:t>
      </w:r>
      <w:r w:rsidRPr="007C3C61">
        <w:rPr>
          <w:rFonts w:ascii="Arial" w:hAnsi="Arial"/>
          <w:lang w:val="lv-LV"/>
        </w:rPr>
        <w:t xml:space="preserve"> </w:t>
      </w:r>
      <w:r>
        <w:rPr>
          <w:rFonts w:ascii="Arial" w:hAnsi="Arial"/>
          <w:lang w:val="lv-LV"/>
        </w:rPr>
        <w:t xml:space="preserve">tieši zem ādas un nosūta rādījumus uz ērtu lietotni saderīgā viedtālrunī, izmantojot Bluetooth savienojumu. </w:t>
      </w:r>
      <w:r w:rsidRPr="007C3C61">
        <w:rPr>
          <w:rFonts w:ascii="Arial" w:hAnsi="Arial"/>
          <w:lang w:val="lv-LV"/>
        </w:rPr>
        <w:t xml:space="preserve">Dexcom ONE </w:t>
      </w:r>
      <w:r>
        <w:rPr>
          <w:rFonts w:ascii="Arial" w:hAnsi="Arial"/>
          <w:lang w:val="lv-LV"/>
        </w:rPr>
        <w:t>lietotāji var jebkurā laikā pārbaudīt savu glikozes līmeni un tā virzības gaitu, vienkārši ieskatoties viedtālrunī</w:t>
      </w:r>
      <w:r w:rsidRPr="007C3C61">
        <w:rPr>
          <w:rFonts w:ascii="Arial" w:hAnsi="Arial"/>
          <w:lang w:val="lv-LV"/>
        </w:rPr>
        <w:t>*</w:t>
      </w:r>
      <w:r>
        <w:rPr>
          <w:rFonts w:ascii="Arial" w:hAnsi="Arial"/>
          <w:lang w:val="lv-LV"/>
        </w:rPr>
        <w:t>;</w:t>
      </w:r>
    </w:p>
    <w:p w14:paraId="693B052E" w14:textId="77777777" w:rsidR="00C16F7B" w:rsidRPr="007C3C61" w:rsidRDefault="00C16F7B" w:rsidP="001E1195">
      <w:pPr>
        <w:pStyle w:val="ListParagraph"/>
        <w:numPr>
          <w:ilvl w:val="0"/>
          <w:numId w:val="5"/>
        </w:numPr>
        <w:autoSpaceDE w:val="0"/>
        <w:autoSpaceDN w:val="0"/>
        <w:adjustRightInd w:val="0"/>
        <w:spacing w:after="0" w:line="276" w:lineRule="auto"/>
        <w:jc w:val="both"/>
        <w:rPr>
          <w:rFonts w:ascii="Arial" w:hAnsi="Arial"/>
          <w:lang w:val="lv-LV"/>
        </w:rPr>
      </w:pPr>
      <w:r>
        <w:rPr>
          <w:rFonts w:ascii="Arial" w:hAnsi="Arial"/>
          <w:b/>
          <w:bCs/>
          <w:lang w:val="lv-LV"/>
        </w:rPr>
        <w:t>izcila precizitāte</w:t>
      </w:r>
      <w:r w:rsidRPr="007C3C61">
        <w:rPr>
          <w:rFonts w:ascii="Arial" w:hAnsi="Arial"/>
          <w:b/>
          <w:bCs/>
          <w:lang w:val="lv-LV"/>
        </w:rPr>
        <w:t xml:space="preserve">: </w:t>
      </w:r>
      <w:r>
        <w:rPr>
          <w:rFonts w:ascii="Arial" w:hAnsi="Arial"/>
          <w:lang w:val="lv-LV"/>
        </w:rPr>
        <w:t>lietotāji, izmantojot glikozes līmeņa vērtību un tendenču bultu lietotnē, var pieņemt lēmumus par ārstēšanu</w:t>
      </w:r>
      <w:r w:rsidRPr="007C3C61">
        <w:rPr>
          <w:rFonts w:ascii="Arial" w:hAnsi="Arial"/>
          <w:vertAlign w:val="superscript"/>
          <w:lang w:val="lv-LV"/>
        </w:rPr>
        <w:t>†</w:t>
      </w:r>
      <w:r w:rsidRPr="007C3C61">
        <w:rPr>
          <w:rFonts w:ascii="Arial" w:hAnsi="Arial"/>
          <w:lang w:val="lv-LV"/>
        </w:rPr>
        <w:t>,</w:t>
      </w:r>
      <w:r>
        <w:rPr>
          <w:rFonts w:ascii="Arial" w:hAnsi="Arial"/>
          <w:lang w:val="lv-LV"/>
        </w:rPr>
        <w:t xml:space="preserve"> piemēram, par nepieciešamo insulīna devu. Atšķirībā no citām uzraudzības sistēmām Dexcom ONE nav nepieciešama kalibrēšana, lai rādījumi būtu precīzi;</w:t>
      </w:r>
    </w:p>
    <w:p w14:paraId="693B052F" w14:textId="77777777" w:rsidR="00C16F7B" w:rsidRPr="007C3C61" w:rsidRDefault="00C16F7B" w:rsidP="001E1195">
      <w:pPr>
        <w:pStyle w:val="ListParagraph"/>
        <w:numPr>
          <w:ilvl w:val="0"/>
          <w:numId w:val="5"/>
        </w:numPr>
        <w:autoSpaceDE w:val="0"/>
        <w:autoSpaceDN w:val="0"/>
        <w:adjustRightInd w:val="0"/>
        <w:spacing w:after="0" w:line="276" w:lineRule="auto"/>
        <w:jc w:val="both"/>
        <w:rPr>
          <w:rFonts w:ascii="Arial" w:hAnsi="Arial"/>
          <w:lang w:val="lv-LV"/>
        </w:rPr>
      </w:pPr>
      <w:r>
        <w:rPr>
          <w:rFonts w:ascii="Arial" w:hAnsi="Arial"/>
          <w:b/>
          <w:bCs/>
          <w:lang w:val="lv-LV"/>
        </w:rPr>
        <w:t>augsta un zema glikozes līmeņa trauksmes</w:t>
      </w:r>
      <w:r w:rsidRPr="007C3C61">
        <w:rPr>
          <w:rFonts w:ascii="Arial" w:hAnsi="Arial"/>
          <w:lang w:val="lv-LV"/>
        </w:rPr>
        <w:t>: Dexcom ONE</w:t>
      </w:r>
      <w:r>
        <w:rPr>
          <w:rFonts w:ascii="Arial" w:hAnsi="Arial"/>
          <w:lang w:val="lv-LV"/>
        </w:rPr>
        <w:t xml:space="preserve"> sistēma var brīdināt lietotāju**, ja glikozes līmenis pārsniedz vai nokrītas zem iepriekš iestatītajām augsta un zema glikozes līmeņa robežvērtībām, lai lietotājs var pareizi rīkoties. Brīdinājuma skaņas signālu un vibrāciju var pielāgot;</w:t>
      </w:r>
    </w:p>
    <w:p w14:paraId="693B0530" w14:textId="77777777" w:rsidR="00C16F7B" w:rsidRPr="007C3C61" w:rsidRDefault="00C16F7B" w:rsidP="001E1195">
      <w:pPr>
        <w:numPr>
          <w:ilvl w:val="0"/>
          <w:numId w:val="5"/>
        </w:numPr>
        <w:spacing w:after="0" w:line="276" w:lineRule="auto"/>
        <w:jc w:val="both"/>
        <w:textAlignment w:val="baseline"/>
        <w:rPr>
          <w:rFonts w:ascii="Arial" w:hAnsi="Arial"/>
          <w:lang w:val="lv-LV"/>
        </w:rPr>
      </w:pPr>
      <w:r>
        <w:rPr>
          <w:rFonts w:ascii="Arial" w:hAnsi="Arial"/>
          <w:b/>
          <w:bCs/>
          <w:lang w:val="lv-LV"/>
        </w:rPr>
        <w:t>ērts un nemanāms</w:t>
      </w:r>
      <w:r w:rsidRPr="007C3C61">
        <w:rPr>
          <w:rFonts w:ascii="Arial" w:hAnsi="Arial"/>
          <w:b/>
          <w:bCs/>
          <w:lang w:val="lv-LV"/>
        </w:rPr>
        <w:t>:</w:t>
      </w:r>
      <w:r w:rsidRPr="007C3C61">
        <w:rPr>
          <w:rFonts w:ascii="Arial" w:hAnsi="Arial"/>
          <w:lang w:val="lv-LV"/>
        </w:rPr>
        <w:t xml:space="preserve"> Dexcom ONE sensor</w:t>
      </w:r>
      <w:r>
        <w:rPr>
          <w:rFonts w:ascii="Arial" w:hAnsi="Arial"/>
          <w:lang w:val="lv-LV"/>
        </w:rPr>
        <w:t>u var nēsāt līdz 10 dienām, piestiprinot to pie vēdera vai augšdelma. Tas ir plāns un gandrīz neredzams zem apģērba;</w:t>
      </w:r>
    </w:p>
    <w:p w14:paraId="693B0531" w14:textId="77777777" w:rsidR="00C16F7B" w:rsidRPr="007C3C61" w:rsidRDefault="00C16F7B" w:rsidP="001E1195">
      <w:pPr>
        <w:pStyle w:val="ListParagraph"/>
        <w:numPr>
          <w:ilvl w:val="0"/>
          <w:numId w:val="5"/>
        </w:numPr>
        <w:spacing w:after="0" w:line="276" w:lineRule="auto"/>
        <w:jc w:val="both"/>
        <w:rPr>
          <w:rFonts w:ascii="Arial" w:hAnsi="Arial"/>
          <w:lang w:val="lv-LV"/>
        </w:rPr>
      </w:pPr>
      <w:r>
        <w:rPr>
          <w:rFonts w:ascii="Arial" w:hAnsi="Arial"/>
          <w:b/>
          <w:bCs/>
          <w:lang w:val="lv-LV"/>
        </w:rPr>
        <w:t>vienkārša ievietošana</w:t>
      </w:r>
      <w:r w:rsidRPr="007C3C61">
        <w:rPr>
          <w:rFonts w:ascii="Arial" w:hAnsi="Arial"/>
          <w:b/>
          <w:bCs/>
          <w:lang w:val="lv-LV"/>
        </w:rPr>
        <w:t>:</w:t>
      </w:r>
      <w:r w:rsidRPr="007C3C61">
        <w:rPr>
          <w:rFonts w:ascii="Arial" w:hAnsi="Arial"/>
          <w:lang w:val="lv-LV"/>
        </w:rPr>
        <w:t xml:space="preserve"> Dexcom ONE </w:t>
      </w:r>
      <w:r>
        <w:rPr>
          <w:rFonts w:ascii="Arial" w:hAnsi="Arial"/>
          <w:lang w:val="lv-LV"/>
        </w:rPr>
        <w:t>ir vienkāršs sensora aplikators, kas ļauj ievietot sensoru ar vienu pieskārienu. Pētījumā 84% Dexcom lietotāju atzina, ka sensora ievietošana ir nesāpīga</w:t>
      </w:r>
      <w:r w:rsidRPr="007C3C61">
        <w:rPr>
          <w:rFonts w:ascii="Arial" w:hAnsi="Arial"/>
          <w:lang w:val="lv-LV"/>
        </w:rPr>
        <w:t>.</w:t>
      </w:r>
      <w:r w:rsidRPr="007C3C61">
        <w:rPr>
          <w:rFonts w:ascii="Arial" w:hAnsi="Arial"/>
          <w:vertAlign w:val="superscript"/>
          <w:lang w:val="lv-LV"/>
        </w:rPr>
        <w:t>1</w:t>
      </w:r>
    </w:p>
    <w:p w14:paraId="693B0532" w14:textId="77777777" w:rsidR="00C16F7B" w:rsidRPr="007C3C61" w:rsidRDefault="00C16F7B" w:rsidP="001E1195">
      <w:pPr>
        <w:pStyle w:val="Default"/>
        <w:spacing w:line="276" w:lineRule="auto"/>
        <w:contextualSpacing/>
        <w:jc w:val="both"/>
        <w:rPr>
          <w:sz w:val="22"/>
          <w:szCs w:val="22"/>
          <w:lang w:val="lv-LV"/>
        </w:rPr>
      </w:pPr>
    </w:p>
    <w:p w14:paraId="693B0534" w14:textId="77777777" w:rsidR="00C16F7B" w:rsidRPr="007C3C61" w:rsidRDefault="00C16F7B" w:rsidP="001E1195">
      <w:pPr>
        <w:spacing w:after="0" w:line="276" w:lineRule="auto"/>
        <w:contextualSpacing/>
        <w:jc w:val="both"/>
        <w:rPr>
          <w:rFonts w:ascii="Arial" w:hAnsi="Arial"/>
          <w:lang w:val="lv-LV"/>
        </w:rPr>
      </w:pPr>
    </w:p>
    <w:p w14:paraId="693B0535" w14:textId="77777777" w:rsidR="00C16F7B" w:rsidRPr="007C3C61" w:rsidRDefault="00C16F7B" w:rsidP="001E1195">
      <w:pPr>
        <w:spacing w:after="0" w:line="276" w:lineRule="auto"/>
        <w:contextualSpacing/>
        <w:jc w:val="both"/>
        <w:rPr>
          <w:rFonts w:ascii="Arial" w:hAnsi="Arial"/>
          <w:b/>
          <w:bCs/>
          <w:lang w:val="lv-LV"/>
        </w:rPr>
      </w:pPr>
      <w:r>
        <w:rPr>
          <w:rFonts w:ascii="Arial" w:hAnsi="Arial"/>
          <w:b/>
          <w:bCs/>
          <w:lang w:val="lv-LV"/>
        </w:rPr>
        <w:t>Kā iegūt Dexcom</w:t>
      </w:r>
      <w:r w:rsidRPr="007C3C61">
        <w:rPr>
          <w:rFonts w:ascii="Arial" w:hAnsi="Arial"/>
          <w:b/>
          <w:bCs/>
          <w:lang w:val="lv-LV"/>
        </w:rPr>
        <w:t xml:space="preserve"> </w:t>
      </w:r>
      <w:r>
        <w:rPr>
          <w:rFonts w:ascii="Arial" w:hAnsi="Arial"/>
          <w:b/>
          <w:bCs/>
          <w:lang w:val="lv-LV"/>
        </w:rPr>
        <w:t>ONE Latvijā</w:t>
      </w:r>
    </w:p>
    <w:p w14:paraId="693B0536" w14:textId="77777777" w:rsidR="00C16F7B" w:rsidRPr="007C3C61" w:rsidRDefault="00C16F7B" w:rsidP="001E1195">
      <w:pPr>
        <w:spacing w:after="0" w:line="276" w:lineRule="auto"/>
        <w:contextualSpacing/>
        <w:jc w:val="both"/>
        <w:rPr>
          <w:rFonts w:ascii="Arial" w:hAnsi="Arial"/>
          <w:lang w:val="lv-LV"/>
        </w:rPr>
      </w:pPr>
      <w:r>
        <w:rPr>
          <w:rFonts w:ascii="Arial" w:hAnsi="Arial"/>
          <w:lang w:val="lv-LV"/>
        </w:rPr>
        <w:lastRenderedPageBreak/>
        <w:t>Cilvēki ar diabētu var pasūtīt Dexcom ONE ierīci uzņēmuma Dexcom mājaslapā Dexcom.com jau šodien. Šajā vietnē pieejami sākuma komplekti un abonementi, kas ļauj cilvēkiem izmēģināt Dexcom ONE un lietot to pastāvīgi.</w:t>
      </w:r>
    </w:p>
    <w:p w14:paraId="693B0537" w14:textId="77777777" w:rsidR="00C16F7B" w:rsidRPr="007C3C61" w:rsidRDefault="00C16F7B" w:rsidP="001E1195">
      <w:pPr>
        <w:spacing w:after="0" w:line="276" w:lineRule="auto"/>
        <w:contextualSpacing/>
        <w:jc w:val="both"/>
        <w:rPr>
          <w:rFonts w:ascii="Arial" w:hAnsi="Arial"/>
          <w:lang w:val="lv-LV"/>
        </w:rPr>
      </w:pPr>
    </w:p>
    <w:p w14:paraId="693B0547" w14:textId="77777777" w:rsidR="00C16F7B" w:rsidRPr="007C3C61" w:rsidRDefault="00C16F7B" w:rsidP="001E1195">
      <w:pPr>
        <w:spacing w:line="240" w:lineRule="exact"/>
        <w:jc w:val="both"/>
        <w:rPr>
          <w:rFonts w:ascii="Arial" w:hAnsi="Arial"/>
          <w:i/>
          <w:iCs/>
          <w:sz w:val="16"/>
          <w:szCs w:val="16"/>
          <w:lang w:val="lv-LV"/>
        </w:rPr>
      </w:pPr>
      <w:r w:rsidRPr="007C3C61">
        <w:rPr>
          <w:rFonts w:ascii="Arial" w:hAnsi="Arial"/>
          <w:i/>
          <w:iCs/>
          <w:sz w:val="16"/>
          <w:szCs w:val="16"/>
          <w:vertAlign w:val="superscript"/>
          <w:lang w:val="lv-LV"/>
        </w:rPr>
        <w:t>*</w:t>
      </w:r>
      <w:r w:rsidRPr="007C3C61">
        <w:rPr>
          <w:rFonts w:ascii="Arial" w:hAnsi="Arial"/>
          <w:i/>
          <w:iCs/>
          <w:sz w:val="16"/>
          <w:szCs w:val="16"/>
          <w:lang w:val="lv-LV"/>
        </w:rPr>
        <w:t xml:space="preserve">Saderīgo ierīču sarakstu skatiet vietnē </w:t>
      </w:r>
      <w:hyperlink r:id="rId12" w:history="1">
        <w:r w:rsidRPr="007C3C61">
          <w:rPr>
            <w:rStyle w:val="Hyperlink"/>
            <w:rFonts w:ascii="Arial" w:hAnsi="Arial" w:cs="Arial"/>
            <w:i/>
            <w:iCs/>
            <w:sz w:val="16"/>
            <w:szCs w:val="16"/>
            <w:lang w:val="lv-LV"/>
          </w:rPr>
          <w:t>www.dexcom.com/compatibility</w:t>
        </w:r>
      </w:hyperlink>
      <w:r w:rsidRPr="007C3C61">
        <w:rPr>
          <w:rFonts w:ascii="Arial" w:hAnsi="Arial"/>
          <w:i/>
          <w:iCs/>
          <w:sz w:val="16"/>
          <w:szCs w:val="16"/>
          <w:lang w:val="lv-LV"/>
        </w:rPr>
        <w:t>.</w:t>
      </w:r>
    </w:p>
    <w:p w14:paraId="693B0548" w14:textId="77777777" w:rsidR="00C16F7B" w:rsidRPr="007C3C61" w:rsidRDefault="00C16F7B" w:rsidP="001E1195">
      <w:pPr>
        <w:spacing w:line="240" w:lineRule="exact"/>
        <w:jc w:val="both"/>
        <w:rPr>
          <w:rFonts w:ascii="Arial" w:hAnsi="Arial"/>
          <w:i/>
          <w:iCs/>
          <w:sz w:val="16"/>
          <w:szCs w:val="16"/>
          <w:lang w:val="lv-LV"/>
        </w:rPr>
      </w:pPr>
      <w:r w:rsidRPr="007C3C61">
        <w:rPr>
          <w:rFonts w:ascii="Arial" w:hAnsi="Arial"/>
          <w:i/>
          <w:iCs/>
          <w:sz w:val="16"/>
          <w:szCs w:val="16"/>
          <w:lang w:val="lv-LV"/>
        </w:rPr>
        <w:t xml:space="preserve">**Ja trauksmes funkcija ir ieslēgta </w:t>
      </w:r>
    </w:p>
    <w:p w14:paraId="693B0549" w14:textId="77777777" w:rsidR="00C16F7B" w:rsidRPr="007C3C61" w:rsidRDefault="00C16F7B" w:rsidP="001E1195">
      <w:pPr>
        <w:spacing w:line="240" w:lineRule="exact"/>
        <w:jc w:val="both"/>
        <w:rPr>
          <w:rFonts w:ascii="Arial" w:hAnsi="Arial"/>
          <w:i/>
          <w:iCs/>
          <w:sz w:val="16"/>
          <w:szCs w:val="16"/>
          <w:lang w:val="lv-LV"/>
        </w:rPr>
      </w:pPr>
      <w:r w:rsidRPr="007C3C61">
        <w:rPr>
          <w:rFonts w:ascii="Arial" w:hAnsi="Arial"/>
          <w:i/>
          <w:iCs/>
          <w:sz w:val="16"/>
          <w:szCs w:val="16"/>
          <w:vertAlign w:val="superscript"/>
          <w:lang w:val="lv-LV"/>
        </w:rPr>
        <w:t>†</w:t>
      </w:r>
      <w:r w:rsidRPr="007C3C61">
        <w:rPr>
          <w:rFonts w:ascii="Arial" w:hAnsi="Arial"/>
          <w:i/>
          <w:iCs/>
          <w:sz w:val="16"/>
          <w:szCs w:val="16"/>
          <w:lang w:val="lv-LV"/>
        </w:rPr>
        <w:t>Ja Dexcom ONE paziņojumi un glikozes līmeņa rādītāji neatbilst simptomiem vai ievērojami atšķiras no sagaidāmajiem rādītājiem, diabēta ārstēšanas lēmumu pieņemšanai izmantojiet glikometru.</w:t>
      </w:r>
    </w:p>
    <w:p w14:paraId="693B054A" w14:textId="77777777" w:rsidR="00C16F7B" w:rsidRPr="007C3C61" w:rsidRDefault="00C16F7B" w:rsidP="001E1195">
      <w:pPr>
        <w:spacing w:line="336" w:lineRule="auto"/>
        <w:jc w:val="both"/>
        <w:rPr>
          <w:rFonts w:ascii="Arial" w:hAnsi="Arial"/>
          <w:i/>
          <w:iCs/>
          <w:sz w:val="16"/>
          <w:szCs w:val="16"/>
          <w:lang w:val="lv-LV"/>
        </w:rPr>
      </w:pPr>
      <w:r w:rsidRPr="007C3C61">
        <w:rPr>
          <w:rFonts w:ascii="Arial" w:hAnsi="Arial"/>
          <w:color w:val="797979"/>
          <w:spacing w:val="9"/>
          <w:sz w:val="16"/>
          <w:szCs w:val="16"/>
          <w:shd w:val="clear" w:color="auto" w:fill="FFFFFF"/>
          <w:vertAlign w:val="superscript"/>
          <w:lang w:val="lv-LV"/>
        </w:rPr>
        <w:t>1</w:t>
      </w:r>
      <w:r w:rsidRPr="007C3C61">
        <w:rPr>
          <w:rFonts w:ascii="Helvetica" w:hAnsi="Helvetica" w:cs="Helvetica"/>
          <w:color w:val="222222"/>
          <w:sz w:val="18"/>
          <w:szCs w:val="18"/>
          <w:lang w:val="lv-LV"/>
        </w:rPr>
        <w:t>Shah VN, et al. Diabetes Technol Ther. 2018;20(6):428–433.</w:t>
      </w:r>
    </w:p>
    <w:p w14:paraId="693B054B" w14:textId="77777777" w:rsidR="00C16F7B" w:rsidRPr="007C3C61" w:rsidRDefault="00C16F7B" w:rsidP="001E1195">
      <w:pPr>
        <w:pStyle w:val="BodyText"/>
        <w:spacing w:line="336" w:lineRule="auto"/>
        <w:jc w:val="both"/>
        <w:rPr>
          <w:rFonts w:ascii="Arial" w:hAnsi="Arial" w:cs="Arial"/>
          <w:i/>
          <w:iCs/>
          <w:sz w:val="16"/>
          <w:szCs w:val="16"/>
          <w:lang w:val="lv-LV"/>
        </w:rPr>
      </w:pPr>
      <w:r w:rsidRPr="007C3C61">
        <w:rPr>
          <w:rFonts w:ascii="Arial" w:hAnsi="Arial" w:cs="Arial"/>
          <w:i/>
          <w:iCs/>
          <w:sz w:val="16"/>
          <w:szCs w:val="16"/>
          <w:lang w:val="lv-LV"/>
        </w:rPr>
        <w:t xml:space="preserve">© 2021 Dexcom, Inc. Dexcom, Dexcom ONE un Dexcom Follow ir DexCom, Inc. prečzīmes, kas reģistrētas ASV un var būt reģistrētas arī citās valstīs. Visas tiesības </w:t>
      </w:r>
      <w:r>
        <w:rPr>
          <w:rFonts w:ascii="Arial" w:hAnsi="Arial" w:cs="Arial"/>
          <w:i/>
          <w:iCs/>
          <w:sz w:val="16"/>
          <w:szCs w:val="16"/>
          <w:lang w:val="lv-LV"/>
        </w:rPr>
        <w:t>aizsargātas</w:t>
      </w:r>
      <w:r w:rsidRPr="007C3C61">
        <w:rPr>
          <w:rFonts w:ascii="Arial" w:hAnsi="Arial" w:cs="Arial"/>
          <w:i/>
          <w:iCs/>
          <w:sz w:val="16"/>
          <w:szCs w:val="16"/>
          <w:lang w:val="lv-LV"/>
        </w:rPr>
        <w:t>.</w:t>
      </w:r>
    </w:p>
    <w:sectPr w:rsidR="00C16F7B" w:rsidRPr="007C3C61" w:rsidSect="00A37B3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Segoe UI">
    <w:altName w:val="Sylfaen"/>
    <w:panose1 w:val="020B0502040204020203"/>
    <w:charset w:val="BA"/>
    <w:family w:val="swiss"/>
    <w:pitch w:val="variable"/>
    <w:sig w:usb0="E10022FF" w:usb1="C000E47F" w:usb2="00000029" w:usb3="00000000" w:csb0="000001DF" w:csb1="00000000"/>
  </w:font>
  <w:font w:name="Helvetica">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4649B"/>
    <w:multiLevelType w:val="hybridMultilevel"/>
    <w:tmpl w:val="A5960B38"/>
    <w:lvl w:ilvl="0" w:tplc="08090001">
      <w:start w:val="1"/>
      <w:numFmt w:val="bullet"/>
      <w:lvlText w:val=""/>
      <w:lvlJc w:val="left"/>
      <w:pPr>
        <w:ind w:left="720" w:hanging="360"/>
      </w:pPr>
      <w:rPr>
        <w:rFonts w:ascii="Symbol" w:hAnsi="Symbol" w:hint="default"/>
        <w:color w:val="auto"/>
        <w:w w:val="78"/>
        <w:sz w:val="20"/>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E23D6D5"/>
    <w:multiLevelType w:val="hybridMultilevel"/>
    <w:tmpl w:val="18FC25E8"/>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2B470CD0"/>
    <w:multiLevelType w:val="hybridMultilevel"/>
    <w:tmpl w:val="43406264"/>
    <w:lvl w:ilvl="0" w:tplc="E4E6125A">
      <w:numFmt w:val="bullet"/>
      <w:lvlText w:val="-"/>
      <w:lvlJc w:val="left"/>
      <w:pPr>
        <w:ind w:left="720" w:hanging="360"/>
      </w:pPr>
      <w:rPr>
        <w:rFonts w:ascii="Calibri" w:eastAsia="Times New Roman" w:hAnsi="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BE079EB"/>
    <w:multiLevelType w:val="hybridMultilevel"/>
    <w:tmpl w:val="0024D21C"/>
    <w:lvl w:ilvl="0" w:tplc="503C66A2">
      <w:numFmt w:val="bullet"/>
      <w:lvlText w:val=""/>
      <w:lvlJc w:val="left"/>
      <w:pPr>
        <w:ind w:left="720" w:hanging="360"/>
      </w:pPr>
      <w:rPr>
        <w:rFonts w:ascii="Symbol" w:hAnsi="Symbol" w:hint="default"/>
        <w:color w:val="auto"/>
        <w:w w:val="78"/>
        <w:sz w:val="20"/>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3627B7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24A40FC"/>
    <w:multiLevelType w:val="hybridMultilevel"/>
    <w:tmpl w:val="0E762114"/>
    <w:lvl w:ilvl="0" w:tplc="FFFFFFFF">
      <w:numFmt w:val="bullet"/>
      <w:lvlText w:val=""/>
      <w:lvlJc w:val="left"/>
      <w:pPr>
        <w:ind w:left="720" w:hanging="360"/>
      </w:pPr>
      <w:rPr>
        <w:rFonts w:ascii="Symbol" w:hAnsi="Symbol" w:hint="default"/>
        <w:color w:val="auto"/>
        <w:w w:val="78"/>
        <w:sz w:val="21"/>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 w:numId="5">
    <w:abstractNumId w:val="5"/>
  </w:num>
  <w:num w:numId="6">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Nicole Kesper">
    <w15:presenceInfo w15:providerId="AD" w15:userId="S::nk0321@dexcom.com::2eb01b9d-2056-4389-bc13-ba3c08c9298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2DA"/>
    <w:rsid w:val="00002226"/>
    <w:rsid w:val="000168C3"/>
    <w:rsid w:val="00024636"/>
    <w:rsid w:val="00032E62"/>
    <w:rsid w:val="0005092E"/>
    <w:rsid w:val="000673D4"/>
    <w:rsid w:val="00083A3B"/>
    <w:rsid w:val="000A0738"/>
    <w:rsid w:val="000A3492"/>
    <w:rsid w:val="000B16C7"/>
    <w:rsid w:val="000C61D7"/>
    <w:rsid w:val="000D61C5"/>
    <w:rsid w:val="000E4483"/>
    <w:rsid w:val="000F1477"/>
    <w:rsid w:val="00101E9D"/>
    <w:rsid w:val="00102724"/>
    <w:rsid w:val="00107C8A"/>
    <w:rsid w:val="00134934"/>
    <w:rsid w:val="001355EF"/>
    <w:rsid w:val="00141193"/>
    <w:rsid w:val="00151455"/>
    <w:rsid w:val="00151DFC"/>
    <w:rsid w:val="00152281"/>
    <w:rsid w:val="0015662D"/>
    <w:rsid w:val="00164065"/>
    <w:rsid w:val="00164BD3"/>
    <w:rsid w:val="00184FFD"/>
    <w:rsid w:val="00190595"/>
    <w:rsid w:val="001A056D"/>
    <w:rsid w:val="001A6450"/>
    <w:rsid w:val="001B49FF"/>
    <w:rsid w:val="001D0F8E"/>
    <w:rsid w:val="001D27F3"/>
    <w:rsid w:val="001D471E"/>
    <w:rsid w:val="001D54FD"/>
    <w:rsid w:val="001E0851"/>
    <w:rsid w:val="001E1195"/>
    <w:rsid w:val="001E6345"/>
    <w:rsid w:val="001F1915"/>
    <w:rsid w:val="001F32DA"/>
    <w:rsid w:val="00204D03"/>
    <w:rsid w:val="00231D50"/>
    <w:rsid w:val="00242020"/>
    <w:rsid w:val="002630DB"/>
    <w:rsid w:val="002806D1"/>
    <w:rsid w:val="00287BD6"/>
    <w:rsid w:val="0029793B"/>
    <w:rsid w:val="002A1A97"/>
    <w:rsid w:val="002A26A2"/>
    <w:rsid w:val="002A2E8F"/>
    <w:rsid w:val="002B0C28"/>
    <w:rsid w:val="002B4698"/>
    <w:rsid w:val="00302374"/>
    <w:rsid w:val="00310D64"/>
    <w:rsid w:val="003119AD"/>
    <w:rsid w:val="00326947"/>
    <w:rsid w:val="00351C4D"/>
    <w:rsid w:val="00355F9E"/>
    <w:rsid w:val="00365938"/>
    <w:rsid w:val="00365E4F"/>
    <w:rsid w:val="0036626A"/>
    <w:rsid w:val="00370E81"/>
    <w:rsid w:val="00373723"/>
    <w:rsid w:val="003922FE"/>
    <w:rsid w:val="003B3370"/>
    <w:rsid w:val="003B4838"/>
    <w:rsid w:val="003D1352"/>
    <w:rsid w:val="003E71CB"/>
    <w:rsid w:val="00402741"/>
    <w:rsid w:val="00411DC6"/>
    <w:rsid w:val="00416245"/>
    <w:rsid w:val="0044650B"/>
    <w:rsid w:val="00446FBF"/>
    <w:rsid w:val="004669BF"/>
    <w:rsid w:val="00472A8F"/>
    <w:rsid w:val="004757DA"/>
    <w:rsid w:val="00480437"/>
    <w:rsid w:val="004956E3"/>
    <w:rsid w:val="004B7811"/>
    <w:rsid w:val="004D17DC"/>
    <w:rsid w:val="004D2434"/>
    <w:rsid w:val="004F2140"/>
    <w:rsid w:val="00513552"/>
    <w:rsid w:val="00541893"/>
    <w:rsid w:val="00542A61"/>
    <w:rsid w:val="00544DFB"/>
    <w:rsid w:val="00592E5A"/>
    <w:rsid w:val="005942C1"/>
    <w:rsid w:val="005972C9"/>
    <w:rsid w:val="005C5A04"/>
    <w:rsid w:val="005F3F9F"/>
    <w:rsid w:val="0060320D"/>
    <w:rsid w:val="0060781F"/>
    <w:rsid w:val="00613308"/>
    <w:rsid w:val="0065283F"/>
    <w:rsid w:val="00666EE4"/>
    <w:rsid w:val="00670F13"/>
    <w:rsid w:val="00684127"/>
    <w:rsid w:val="006C0EF4"/>
    <w:rsid w:val="006D7A4A"/>
    <w:rsid w:val="006E5F0C"/>
    <w:rsid w:val="006F098D"/>
    <w:rsid w:val="006F09DD"/>
    <w:rsid w:val="007012FC"/>
    <w:rsid w:val="007031AD"/>
    <w:rsid w:val="007210E2"/>
    <w:rsid w:val="007402B2"/>
    <w:rsid w:val="00747CA0"/>
    <w:rsid w:val="007563F2"/>
    <w:rsid w:val="007600FB"/>
    <w:rsid w:val="007605CA"/>
    <w:rsid w:val="007838E4"/>
    <w:rsid w:val="0079188F"/>
    <w:rsid w:val="007943C8"/>
    <w:rsid w:val="007A5E29"/>
    <w:rsid w:val="007B2E62"/>
    <w:rsid w:val="007B6CA1"/>
    <w:rsid w:val="007C091F"/>
    <w:rsid w:val="007C3C61"/>
    <w:rsid w:val="007C4A5D"/>
    <w:rsid w:val="007E0CA8"/>
    <w:rsid w:val="007F6499"/>
    <w:rsid w:val="0080216F"/>
    <w:rsid w:val="00812904"/>
    <w:rsid w:val="0081299B"/>
    <w:rsid w:val="0082520D"/>
    <w:rsid w:val="00836FAC"/>
    <w:rsid w:val="008417F2"/>
    <w:rsid w:val="00844FF7"/>
    <w:rsid w:val="00857C85"/>
    <w:rsid w:val="00861F45"/>
    <w:rsid w:val="008642F1"/>
    <w:rsid w:val="008758CB"/>
    <w:rsid w:val="00880DBE"/>
    <w:rsid w:val="008A6F94"/>
    <w:rsid w:val="008B0234"/>
    <w:rsid w:val="008B1234"/>
    <w:rsid w:val="008B4830"/>
    <w:rsid w:val="008D46D0"/>
    <w:rsid w:val="008E08A6"/>
    <w:rsid w:val="008E14ED"/>
    <w:rsid w:val="008E4BAC"/>
    <w:rsid w:val="008E6CFA"/>
    <w:rsid w:val="008F1F89"/>
    <w:rsid w:val="00913FE5"/>
    <w:rsid w:val="00915F61"/>
    <w:rsid w:val="00920639"/>
    <w:rsid w:val="0095170F"/>
    <w:rsid w:val="0095794F"/>
    <w:rsid w:val="00960F6D"/>
    <w:rsid w:val="0096287A"/>
    <w:rsid w:val="00965B79"/>
    <w:rsid w:val="00995120"/>
    <w:rsid w:val="009A1DD9"/>
    <w:rsid w:val="009A5D96"/>
    <w:rsid w:val="009A78D3"/>
    <w:rsid w:val="009C637A"/>
    <w:rsid w:val="009E633A"/>
    <w:rsid w:val="009E7310"/>
    <w:rsid w:val="00A00EBF"/>
    <w:rsid w:val="00A03C47"/>
    <w:rsid w:val="00A36853"/>
    <w:rsid w:val="00A37B36"/>
    <w:rsid w:val="00A4137B"/>
    <w:rsid w:val="00A42BB9"/>
    <w:rsid w:val="00A44285"/>
    <w:rsid w:val="00A9267F"/>
    <w:rsid w:val="00A93504"/>
    <w:rsid w:val="00A94806"/>
    <w:rsid w:val="00A9622E"/>
    <w:rsid w:val="00A96547"/>
    <w:rsid w:val="00A96879"/>
    <w:rsid w:val="00AC0E9A"/>
    <w:rsid w:val="00AF01B0"/>
    <w:rsid w:val="00B02802"/>
    <w:rsid w:val="00B07620"/>
    <w:rsid w:val="00B23BF9"/>
    <w:rsid w:val="00B938E6"/>
    <w:rsid w:val="00B954D1"/>
    <w:rsid w:val="00B9728F"/>
    <w:rsid w:val="00B97F7D"/>
    <w:rsid w:val="00BC11D7"/>
    <w:rsid w:val="00BC5BD2"/>
    <w:rsid w:val="00BD0CFC"/>
    <w:rsid w:val="00BE1506"/>
    <w:rsid w:val="00C0391F"/>
    <w:rsid w:val="00C04F08"/>
    <w:rsid w:val="00C06584"/>
    <w:rsid w:val="00C10F7D"/>
    <w:rsid w:val="00C124EA"/>
    <w:rsid w:val="00C13B4A"/>
    <w:rsid w:val="00C16F7B"/>
    <w:rsid w:val="00C32611"/>
    <w:rsid w:val="00C52BAE"/>
    <w:rsid w:val="00C71CA0"/>
    <w:rsid w:val="00C817AA"/>
    <w:rsid w:val="00CA1662"/>
    <w:rsid w:val="00CC687E"/>
    <w:rsid w:val="00CE340D"/>
    <w:rsid w:val="00CF2126"/>
    <w:rsid w:val="00D04E31"/>
    <w:rsid w:val="00D27421"/>
    <w:rsid w:val="00D44CF8"/>
    <w:rsid w:val="00D46C88"/>
    <w:rsid w:val="00D5717C"/>
    <w:rsid w:val="00D7030E"/>
    <w:rsid w:val="00D75973"/>
    <w:rsid w:val="00D9030E"/>
    <w:rsid w:val="00D90B7B"/>
    <w:rsid w:val="00DA28BD"/>
    <w:rsid w:val="00DB0805"/>
    <w:rsid w:val="00DB7548"/>
    <w:rsid w:val="00DE1A85"/>
    <w:rsid w:val="00DE5283"/>
    <w:rsid w:val="00DE5B9B"/>
    <w:rsid w:val="00E05A2B"/>
    <w:rsid w:val="00E353AE"/>
    <w:rsid w:val="00E721B8"/>
    <w:rsid w:val="00E74105"/>
    <w:rsid w:val="00E74B96"/>
    <w:rsid w:val="00E90869"/>
    <w:rsid w:val="00E934E4"/>
    <w:rsid w:val="00E93941"/>
    <w:rsid w:val="00E93BD8"/>
    <w:rsid w:val="00EA477A"/>
    <w:rsid w:val="00EC3681"/>
    <w:rsid w:val="00F03627"/>
    <w:rsid w:val="00F061E0"/>
    <w:rsid w:val="00F09E32"/>
    <w:rsid w:val="00F13792"/>
    <w:rsid w:val="00F26229"/>
    <w:rsid w:val="00F516A4"/>
    <w:rsid w:val="00F71B7A"/>
    <w:rsid w:val="00F866CE"/>
    <w:rsid w:val="00F866D3"/>
    <w:rsid w:val="00F94588"/>
    <w:rsid w:val="00FB4A3A"/>
    <w:rsid w:val="00FB729A"/>
    <w:rsid w:val="00FD0BC5"/>
    <w:rsid w:val="00FF3315"/>
    <w:rsid w:val="0AF2AA6C"/>
    <w:rsid w:val="272C10BB"/>
    <w:rsid w:val="2E437E55"/>
    <w:rsid w:val="2EB53FF5"/>
    <w:rsid w:val="3180B61A"/>
    <w:rsid w:val="384F0C46"/>
    <w:rsid w:val="3D208D51"/>
    <w:rsid w:val="3EC2DFBC"/>
    <w:rsid w:val="4486B1DF"/>
    <w:rsid w:val="44AC9B75"/>
    <w:rsid w:val="4C4D806A"/>
    <w:rsid w:val="54B90E80"/>
    <w:rsid w:val="54F34234"/>
    <w:rsid w:val="61BB2D90"/>
    <w:rsid w:val="6214F5C3"/>
    <w:rsid w:val="6E71DD1A"/>
    <w:rsid w:val="7163EF75"/>
    <w:rsid w:val="7795F4B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93B0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sz w:val="22"/>
        <w:szCs w:val="22"/>
        <w:lang w:val="lv-LV" w:eastAsia="lv-LV"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7B36"/>
    <w:pPr>
      <w:spacing w:after="160" w:line="259" w:lineRule="auto"/>
    </w:pPr>
    <w:rPr>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F32DA"/>
    <w:pPr>
      <w:ind w:left="720"/>
      <w:contextualSpacing/>
    </w:pPr>
  </w:style>
  <w:style w:type="paragraph" w:customStyle="1" w:styleId="Default">
    <w:name w:val="Default"/>
    <w:uiPriority w:val="99"/>
    <w:rsid w:val="00DA28BD"/>
    <w:pPr>
      <w:autoSpaceDE w:val="0"/>
      <w:autoSpaceDN w:val="0"/>
      <w:adjustRightInd w:val="0"/>
    </w:pPr>
    <w:rPr>
      <w:rFonts w:ascii="Arial" w:hAnsi="Arial"/>
      <w:color w:val="000000"/>
      <w:sz w:val="24"/>
      <w:szCs w:val="24"/>
      <w:lang w:val="en-GB" w:eastAsia="en-US"/>
    </w:rPr>
  </w:style>
  <w:style w:type="character" w:styleId="Hyperlink">
    <w:name w:val="Hyperlink"/>
    <w:basedOn w:val="DefaultParagraphFont"/>
    <w:uiPriority w:val="99"/>
    <w:rsid w:val="001F1915"/>
    <w:rPr>
      <w:rFonts w:cs="Times New Roman"/>
      <w:color w:val="0563C1"/>
      <w:u w:val="single"/>
    </w:rPr>
  </w:style>
  <w:style w:type="character" w:customStyle="1" w:styleId="UnresolvedMention1">
    <w:name w:val="Unresolved Mention1"/>
    <w:basedOn w:val="DefaultParagraphFont"/>
    <w:uiPriority w:val="99"/>
    <w:semiHidden/>
    <w:rsid w:val="001F1915"/>
    <w:rPr>
      <w:rFonts w:cs="Times New Roman"/>
      <w:color w:val="605E5C"/>
      <w:shd w:val="clear" w:color="auto" w:fill="E1DFDD"/>
    </w:rPr>
  </w:style>
  <w:style w:type="character" w:styleId="CommentReference">
    <w:name w:val="annotation reference"/>
    <w:basedOn w:val="DefaultParagraphFont"/>
    <w:uiPriority w:val="99"/>
    <w:semiHidden/>
    <w:rsid w:val="0080216F"/>
    <w:rPr>
      <w:rFonts w:cs="Times New Roman"/>
      <w:sz w:val="16"/>
      <w:szCs w:val="16"/>
    </w:rPr>
  </w:style>
  <w:style w:type="paragraph" w:styleId="CommentText">
    <w:name w:val="annotation text"/>
    <w:basedOn w:val="Normal"/>
    <w:link w:val="CommentTextChar"/>
    <w:uiPriority w:val="99"/>
    <w:semiHidden/>
    <w:rsid w:val="0080216F"/>
    <w:pPr>
      <w:spacing w:line="240" w:lineRule="auto"/>
    </w:pPr>
    <w:rPr>
      <w:sz w:val="20"/>
      <w:szCs w:val="20"/>
    </w:rPr>
  </w:style>
  <w:style w:type="character" w:customStyle="1" w:styleId="CommentTextChar">
    <w:name w:val="Comment Text Char"/>
    <w:basedOn w:val="DefaultParagraphFont"/>
    <w:link w:val="CommentText"/>
    <w:uiPriority w:val="99"/>
    <w:semiHidden/>
    <w:locked/>
    <w:rsid w:val="0080216F"/>
    <w:rPr>
      <w:rFonts w:cs="Times New Roman"/>
      <w:sz w:val="20"/>
      <w:szCs w:val="20"/>
    </w:rPr>
  </w:style>
  <w:style w:type="paragraph" w:styleId="CommentSubject">
    <w:name w:val="annotation subject"/>
    <w:basedOn w:val="CommentText"/>
    <w:next w:val="CommentText"/>
    <w:link w:val="CommentSubjectChar"/>
    <w:uiPriority w:val="99"/>
    <w:semiHidden/>
    <w:rsid w:val="0080216F"/>
    <w:rPr>
      <w:b/>
      <w:bCs/>
    </w:rPr>
  </w:style>
  <w:style w:type="character" w:customStyle="1" w:styleId="CommentSubjectChar">
    <w:name w:val="Comment Subject Char"/>
    <w:basedOn w:val="CommentTextChar"/>
    <w:link w:val="CommentSubject"/>
    <w:uiPriority w:val="99"/>
    <w:semiHidden/>
    <w:locked/>
    <w:rsid w:val="0080216F"/>
    <w:rPr>
      <w:rFonts w:cs="Times New Roman"/>
      <w:b/>
      <w:bCs/>
      <w:sz w:val="20"/>
      <w:szCs w:val="20"/>
    </w:rPr>
  </w:style>
  <w:style w:type="paragraph" w:styleId="BodyText">
    <w:name w:val="Body Text"/>
    <w:basedOn w:val="Normal"/>
    <w:link w:val="BodyTextChar"/>
    <w:uiPriority w:val="99"/>
    <w:rsid w:val="00F516A4"/>
    <w:pPr>
      <w:suppressAutoHyphens/>
      <w:spacing w:after="0" w:line="280" w:lineRule="exact"/>
    </w:pPr>
    <w:rPr>
      <w:rFonts w:ascii="Times New Roman" w:eastAsia="Times New Roman" w:hAnsi="Times New Roman" w:cs="Times New Roman"/>
      <w:sz w:val="24"/>
      <w:szCs w:val="20"/>
      <w:lang w:val="en-US"/>
    </w:rPr>
  </w:style>
  <w:style w:type="character" w:customStyle="1" w:styleId="BodyTextChar">
    <w:name w:val="Body Text Char"/>
    <w:basedOn w:val="DefaultParagraphFont"/>
    <w:link w:val="BodyText"/>
    <w:uiPriority w:val="99"/>
    <w:locked/>
    <w:rsid w:val="00F516A4"/>
    <w:rPr>
      <w:rFonts w:ascii="Times New Roman" w:hAnsi="Times New Roman" w:cs="Times New Roman"/>
      <w:sz w:val="20"/>
      <w:szCs w:val="20"/>
      <w:lang w:val="en-US"/>
    </w:rPr>
  </w:style>
  <w:style w:type="paragraph" w:styleId="BalloonText">
    <w:name w:val="Balloon Text"/>
    <w:basedOn w:val="Normal"/>
    <w:link w:val="BalloonTextChar"/>
    <w:uiPriority w:val="99"/>
    <w:semiHidden/>
    <w:rsid w:val="006078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60781F"/>
    <w:rPr>
      <w:rFonts w:ascii="Segoe UI" w:hAnsi="Segoe UI" w:cs="Segoe UI"/>
      <w:sz w:val="18"/>
      <w:szCs w:val="18"/>
    </w:rPr>
  </w:style>
  <w:style w:type="paragraph" w:styleId="Revision">
    <w:name w:val="Revision"/>
    <w:hidden/>
    <w:uiPriority w:val="99"/>
    <w:semiHidden/>
    <w:rsid w:val="001A6450"/>
    <w:rPr>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sz w:val="22"/>
        <w:szCs w:val="22"/>
        <w:lang w:val="lv-LV" w:eastAsia="lv-LV"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7B36"/>
    <w:pPr>
      <w:spacing w:after="160" w:line="259" w:lineRule="auto"/>
    </w:pPr>
    <w:rPr>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F32DA"/>
    <w:pPr>
      <w:ind w:left="720"/>
      <w:contextualSpacing/>
    </w:pPr>
  </w:style>
  <w:style w:type="paragraph" w:customStyle="1" w:styleId="Default">
    <w:name w:val="Default"/>
    <w:uiPriority w:val="99"/>
    <w:rsid w:val="00DA28BD"/>
    <w:pPr>
      <w:autoSpaceDE w:val="0"/>
      <w:autoSpaceDN w:val="0"/>
      <w:adjustRightInd w:val="0"/>
    </w:pPr>
    <w:rPr>
      <w:rFonts w:ascii="Arial" w:hAnsi="Arial"/>
      <w:color w:val="000000"/>
      <w:sz w:val="24"/>
      <w:szCs w:val="24"/>
      <w:lang w:val="en-GB" w:eastAsia="en-US"/>
    </w:rPr>
  </w:style>
  <w:style w:type="character" w:styleId="Hyperlink">
    <w:name w:val="Hyperlink"/>
    <w:basedOn w:val="DefaultParagraphFont"/>
    <w:uiPriority w:val="99"/>
    <w:rsid w:val="001F1915"/>
    <w:rPr>
      <w:rFonts w:cs="Times New Roman"/>
      <w:color w:val="0563C1"/>
      <w:u w:val="single"/>
    </w:rPr>
  </w:style>
  <w:style w:type="character" w:customStyle="1" w:styleId="UnresolvedMention1">
    <w:name w:val="Unresolved Mention1"/>
    <w:basedOn w:val="DefaultParagraphFont"/>
    <w:uiPriority w:val="99"/>
    <w:semiHidden/>
    <w:rsid w:val="001F1915"/>
    <w:rPr>
      <w:rFonts w:cs="Times New Roman"/>
      <w:color w:val="605E5C"/>
      <w:shd w:val="clear" w:color="auto" w:fill="E1DFDD"/>
    </w:rPr>
  </w:style>
  <w:style w:type="character" w:styleId="CommentReference">
    <w:name w:val="annotation reference"/>
    <w:basedOn w:val="DefaultParagraphFont"/>
    <w:uiPriority w:val="99"/>
    <w:semiHidden/>
    <w:rsid w:val="0080216F"/>
    <w:rPr>
      <w:rFonts w:cs="Times New Roman"/>
      <w:sz w:val="16"/>
      <w:szCs w:val="16"/>
    </w:rPr>
  </w:style>
  <w:style w:type="paragraph" w:styleId="CommentText">
    <w:name w:val="annotation text"/>
    <w:basedOn w:val="Normal"/>
    <w:link w:val="CommentTextChar"/>
    <w:uiPriority w:val="99"/>
    <w:semiHidden/>
    <w:rsid w:val="0080216F"/>
    <w:pPr>
      <w:spacing w:line="240" w:lineRule="auto"/>
    </w:pPr>
    <w:rPr>
      <w:sz w:val="20"/>
      <w:szCs w:val="20"/>
    </w:rPr>
  </w:style>
  <w:style w:type="character" w:customStyle="1" w:styleId="CommentTextChar">
    <w:name w:val="Comment Text Char"/>
    <w:basedOn w:val="DefaultParagraphFont"/>
    <w:link w:val="CommentText"/>
    <w:uiPriority w:val="99"/>
    <w:semiHidden/>
    <w:locked/>
    <w:rsid w:val="0080216F"/>
    <w:rPr>
      <w:rFonts w:cs="Times New Roman"/>
      <w:sz w:val="20"/>
      <w:szCs w:val="20"/>
    </w:rPr>
  </w:style>
  <w:style w:type="paragraph" w:styleId="CommentSubject">
    <w:name w:val="annotation subject"/>
    <w:basedOn w:val="CommentText"/>
    <w:next w:val="CommentText"/>
    <w:link w:val="CommentSubjectChar"/>
    <w:uiPriority w:val="99"/>
    <w:semiHidden/>
    <w:rsid w:val="0080216F"/>
    <w:rPr>
      <w:b/>
      <w:bCs/>
    </w:rPr>
  </w:style>
  <w:style w:type="character" w:customStyle="1" w:styleId="CommentSubjectChar">
    <w:name w:val="Comment Subject Char"/>
    <w:basedOn w:val="CommentTextChar"/>
    <w:link w:val="CommentSubject"/>
    <w:uiPriority w:val="99"/>
    <w:semiHidden/>
    <w:locked/>
    <w:rsid w:val="0080216F"/>
    <w:rPr>
      <w:rFonts w:cs="Times New Roman"/>
      <w:b/>
      <w:bCs/>
      <w:sz w:val="20"/>
      <w:szCs w:val="20"/>
    </w:rPr>
  </w:style>
  <w:style w:type="paragraph" w:styleId="BodyText">
    <w:name w:val="Body Text"/>
    <w:basedOn w:val="Normal"/>
    <w:link w:val="BodyTextChar"/>
    <w:uiPriority w:val="99"/>
    <w:rsid w:val="00F516A4"/>
    <w:pPr>
      <w:suppressAutoHyphens/>
      <w:spacing w:after="0" w:line="280" w:lineRule="exact"/>
    </w:pPr>
    <w:rPr>
      <w:rFonts w:ascii="Times New Roman" w:eastAsia="Times New Roman" w:hAnsi="Times New Roman" w:cs="Times New Roman"/>
      <w:sz w:val="24"/>
      <w:szCs w:val="20"/>
      <w:lang w:val="en-US"/>
    </w:rPr>
  </w:style>
  <w:style w:type="character" w:customStyle="1" w:styleId="BodyTextChar">
    <w:name w:val="Body Text Char"/>
    <w:basedOn w:val="DefaultParagraphFont"/>
    <w:link w:val="BodyText"/>
    <w:uiPriority w:val="99"/>
    <w:locked/>
    <w:rsid w:val="00F516A4"/>
    <w:rPr>
      <w:rFonts w:ascii="Times New Roman" w:hAnsi="Times New Roman" w:cs="Times New Roman"/>
      <w:sz w:val="20"/>
      <w:szCs w:val="20"/>
      <w:lang w:val="en-US"/>
    </w:rPr>
  </w:style>
  <w:style w:type="paragraph" w:styleId="BalloonText">
    <w:name w:val="Balloon Text"/>
    <w:basedOn w:val="Normal"/>
    <w:link w:val="BalloonTextChar"/>
    <w:uiPriority w:val="99"/>
    <w:semiHidden/>
    <w:rsid w:val="006078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60781F"/>
    <w:rPr>
      <w:rFonts w:ascii="Segoe UI" w:hAnsi="Segoe UI" w:cs="Segoe UI"/>
      <w:sz w:val="18"/>
      <w:szCs w:val="18"/>
    </w:rPr>
  </w:style>
  <w:style w:type="paragraph" w:styleId="Revision">
    <w:name w:val="Revision"/>
    <w:hidden/>
    <w:uiPriority w:val="99"/>
    <w:semiHidden/>
    <w:rsid w:val="001A6450"/>
    <w:rPr>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dexcom.com/compatibility" TargetMode="External"/><Relationship Id="rId17"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nasdaq.com/symbol/dxcm" TargetMode="External"/><Relationship Id="rId5" Type="http://schemas.openxmlformats.org/officeDocument/2006/relationships/numbering" Target="numbering.xml"/><Relationship Id="rId10" Type="http://schemas.openxmlformats.org/officeDocument/2006/relationships/hyperlink" Target="http://www.dexcomtr.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B33F1F5101B949BA7F4601DA467E28" ma:contentTypeVersion="17" ma:contentTypeDescription="Create a new document." ma:contentTypeScope="" ma:versionID="cad44c82cbe50b6e5479567f359097a2">
  <xsd:schema xmlns:xsd="http://www.w3.org/2001/XMLSchema" xmlns:xs="http://www.w3.org/2001/XMLSchema" xmlns:p="http://schemas.microsoft.com/office/2006/metadata/properties" xmlns:ns2="72b16a4b-a117-448a-a62b-25e444aec60d" xmlns:ns3="770217d0-7a6b-49a5-9600-c9e2b1dea8a7" targetNamespace="http://schemas.microsoft.com/office/2006/metadata/properties" ma:root="true" ma:fieldsID="5ac711fe613299d4c273ac3a308f2031" ns2:_="" ns3:_="">
    <xsd:import namespace="72b16a4b-a117-448a-a62b-25e444aec60d"/>
    <xsd:import namespace="770217d0-7a6b-49a5-9600-c9e2b1dea8a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b16a4b-a117-448a-a62b-25e444aec6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70217d0-7a6b-49a5-9600-c9e2b1dea8a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770217d0-7a6b-49a5-9600-c9e2b1dea8a7">
      <UserInfo>
        <DisplayName/>
        <AccountId xsi:nil="true"/>
        <AccountType/>
      </UserInfo>
    </SharedWithUsers>
    <MediaLengthInSeconds xmlns="72b16a4b-a117-448a-a62b-25e444aec60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45c1d560-9c58-416f-8fc0-ea5203bd60e3" ContentTypeId="0x0101" PreviousValue="false"/>
</file>

<file path=customXml/itemProps1.xml><?xml version="1.0" encoding="utf-8"?>
<ds:datastoreItem xmlns:ds="http://schemas.openxmlformats.org/officeDocument/2006/customXml" ds:itemID="{9660EB82-204F-49DB-B850-371CC2261B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b16a4b-a117-448a-a62b-25e444aec60d"/>
    <ds:schemaRef ds:uri="770217d0-7a6b-49a5-9600-c9e2b1dea8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6AF8993-CA94-4FCE-B529-50A8D391AF7E}">
  <ds:schemaRefs>
    <ds:schemaRef ds:uri="http://schemas.microsoft.com/office/2006/metadata/properties"/>
    <ds:schemaRef ds:uri="http://schemas.microsoft.com/office/infopath/2007/PartnerControls"/>
    <ds:schemaRef ds:uri="770217d0-7a6b-49a5-9600-c9e2b1dea8a7"/>
    <ds:schemaRef ds:uri="72b16a4b-a117-448a-a62b-25e444aec60d"/>
  </ds:schemaRefs>
</ds:datastoreItem>
</file>

<file path=customXml/itemProps3.xml><?xml version="1.0" encoding="utf-8"?>
<ds:datastoreItem xmlns:ds="http://schemas.openxmlformats.org/officeDocument/2006/customXml" ds:itemID="{7A02A1D3-C827-4A11-8ECC-37C2DE1DA7AC}">
  <ds:schemaRefs>
    <ds:schemaRef ds:uri="http://schemas.microsoft.com/sharepoint/v3/contenttype/forms"/>
  </ds:schemaRefs>
</ds:datastoreItem>
</file>

<file path=customXml/itemProps4.xml><?xml version="1.0" encoding="utf-8"?>
<ds:datastoreItem xmlns:ds="http://schemas.openxmlformats.org/officeDocument/2006/customXml" ds:itemID="{A031A592-8EA6-48A1-8639-3068C0AE3BBB}">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2428</Words>
  <Characters>1384</Characters>
  <Application>Microsoft Office Word</Application>
  <DocSecurity>0</DocSecurity>
  <Lines>11</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Gerald Zammit</dc:creator>
  <cp:lastModifiedBy>Arita</cp:lastModifiedBy>
  <cp:revision>3</cp:revision>
  <dcterms:created xsi:type="dcterms:W3CDTF">2021-09-30T11:01:00Z</dcterms:created>
  <dcterms:modified xsi:type="dcterms:W3CDTF">2021-09-30T11:01:00Z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0x01010031B33F1F5101B949BA7F4601DA467E28</vt:lpwstr>
  </property>
  <property fmtid="{D5CDD505-2E9C-101B-9397-08002B2CF9AE}" pid="3" name="Order">
    <vt:r8>66400</vt:r8>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